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02" w:rsidRDefault="006F4E02" w:rsidP="006F4E02">
      <w:pPr>
        <w:pStyle w:val="Brezrazmikov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OBR 13/2</w:t>
      </w:r>
    </w:p>
    <w:p w:rsidR="006F4E02" w:rsidRDefault="006F4E02" w:rsidP="006F4E02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Naročnik: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6F4E02" w:rsidRDefault="006F4E02" w:rsidP="006F4E02">
      <w:pPr>
        <w:pStyle w:val="Naslov"/>
        <w:jc w:val="left"/>
        <w:rPr>
          <w:sz w:val="24"/>
        </w:rPr>
      </w:pPr>
      <w:r>
        <w:rPr>
          <w:sz w:val="24"/>
        </w:rPr>
        <w:t>OŠ IN VRTEC SV. TROJICA</w:t>
      </w:r>
    </w:p>
    <w:p w:rsidR="006F4E02" w:rsidRDefault="006F4E02" w:rsidP="006F4E02">
      <w:pPr>
        <w:pStyle w:val="Naslov"/>
        <w:jc w:val="left"/>
        <w:rPr>
          <w:sz w:val="24"/>
        </w:rPr>
      </w:pPr>
      <w:r>
        <w:rPr>
          <w:sz w:val="24"/>
        </w:rPr>
        <w:t>Meznaričeva 1</w:t>
      </w:r>
    </w:p>
    <w:p w:rsidR="006F4E02" w:rsidRDefault="006F4E02" w:rsidP="006F4E02">
      <w:pPr>
        <w:pStyle w:val="Naslov"/>
        <w:jc w:val="left"/>
        <w:rPr>
          <w:sz w:val="24"/>
        </w:rPr>
      </w:pPr>
      <w:r>
        <w:rPr>
          <w:sz w:val="24"/>
        </w:rPr>
        <w:t>2235   SVETA TROJICA V SLOVENSKIH GORICAH</w:t>
      </w:r>
    </w:p>
    <w:p w:rsidR="006F4E02" w:rsidRDefault="006F4E02" w:rsidP="006F4E02">
      <w:pPr>
        <w:pStyle w:val="Brezrazmikov1"/>
        <w:rPr>
          <w:rFonts w:ascii="Times New Roman" w:hAnsi="Times New Roman"/>
          <w:b/>
        </w:rPr>
      </w:pPr>
    </w:p>
    <w:p w:rsidR="006F4E02" w:rsidRDefault="006F4E02" w:rsidP="006F4E02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PREDMET JAVNEGA NAROČILA: SUKCESIVNA DOBAVA ŽIVIL</w:t>
      </w:r>
    </w:p>
    <w:p w:rsidR="006F4E02" w:rsidRDefault="006F4E02" w:rsidP="006F4E02">
      <w:pPr>
        <w:pStyle w:val="Brezrazmikov1"/>
        <w:rPr>
          <w:rFonts w:ascii="Times New Roman" w:hAnsi="Times New Roman"/>
          <w:b/>
        </w:rPr>
      </w:pPr>
      <w:bookmarkStart w:id="0" w:name="_GoBack"/>
    </w:p>
    <w:p w:rsidR="006F4E02" w:rsidRDefault="006F4E02" w:rsidP="006F4E02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Ponudnik : ___________________________________________________________</w:t>
      </w:r>
    </w:p>
    <w:bookmarkEnd w:id="0"/>
    <w:p w:rsidR="006F4E02" w:rsidRDefault="006F4E02" w:rsidP="006F4E02">
      <w:pPr>
        <w:pStyle w:val="Brezrazmikov1"/>
        <w:rPr>
          <w:rFonts w:ascii="Times New Roman" w:hAnsi="Times New Roman"/>
          <w:b/>
        </w:rPr>
      </w:pPr>
    </w:p>
    <w:p w:rsidR="006F4E02" w:rsidRDefault="006F4E02" w:rsidP="006F4E02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OBRAZEC PREDRAČUNA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6F4E02" w:rsidRDefault="006F4E02" w:rsidP="006F4E02">
      <w:pPr>
        <w:pStyle w:val="Brezrazmikov1"/>
        <w:rPr>
          <w:rFonts w:ascii="Times New Roman" w:hAnsi="Times New Roman"/>
          <w:b/>
        </w:rPr>
      </w:pPr>
    </w:p>
    <w:p w:rsidR="006F4E02" w:rsidRDefault="006F4E02" w:rsidP="006F4E02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SKLOP:  PERUTNINA IN PERUTNINSKI IZDELKI</w:t>
      </w:r>
    </w:p>
    <w:p w:rsidR="006F4E02" w:rsidRDefault="006F4E02" w:rsidP="006F4E02">
      <w:pPr>
        <w:pStyle w:val="Brezrazmikov1"/>
        <w:rPr>
          <w:rFonts w:ascii="Times New Roman" w:hAnsi="Times New Roman"/>
        </w:rPr>
      </w:pP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2976"/>
        <w:gridCol w:w="1275"/>
        <w:gridCol w:w="992"/>
        <w:gridCol w:w="2551"/>
        <w:gridCol w:w="1416"/>
        <w:gridCol w:w="1275"/>
        <w:gridCol w:w="1558"/>
        <w:gridCol w:w="1779"/>
      </w:tblGrid>
      <w:tr w:rsidR="001658E2" w:rsidTr="001658E2">
        <w:trPr>
          <w:trHeight w:val="92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658E2" w:rsidRDefault="001658E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Zap</w:t>
            </w:r>
            <w:proofErr w:type="spellEnd"/>
            <w:r>
              <w:rPr>
                <w:rFonts w:ascii="Times New Roman" w:hAnsi="Times New Roman"/>
                <w:b/>
              </w:rPr>
              <w:t>. št.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658E2" w:rsidRDefault="001658E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Izdelek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658E2" w:rsidRDefault="001658E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Orient.</w:t>
            </w:r>
          </w:p>
          <w:p w:rsidR="001658E2" w:rsidRDefault="001658E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letna količina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658E2" w:rsidRDefault="001658E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658E2" w:rsidRDefault="001658E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 izdelka - informativno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658E2" w:rsidRDefault="001658E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na enoto brez DDV v EUR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658E2" w:rsidRDefault="001658E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Davek</w:t>
            </w:r>
          </w:p>
          <w:p w:rsidR="001658E2" w:rsidRDefault="001658E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enoto v EUR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658E2" w:rsidRDefault="001658E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Končna cena</w:t>
            </w:r>
          </w:p>
          <w:p w:rsidR="001658E2" w:rsidRDefault="001658E2" w:rsidP="000C42B8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enoto v EUR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658E2" w:rsidRDefault="001658E2" w:rsidP="00496AC5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Skupaj cena za orientacijsko količino v EUR</w:t>
            </w:r>
          </w:p>
        </w:tc>
      </w:tr>
      <w:tr w:rsidR="00BB09C8" w:rsidTr="00BB09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C8" w:rsidRDefault="00BB09C8" w:rsidP="006F4E02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C8" w:rsidRDefault="00BB09C8">
            <w:pPr>
              <w:spacing w:line="276" w:lineRule="auto"/>
            </w:pPr>
            <w:r>
              <w:t>Pečenica puranja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C8" w:rsidRDefault="00BB0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C8" w:rsidRDefault="00BB09C8">
            <w:pPr>
              <w:spacing w:line="276" w:lineRule="auto"/>
              <w:jc w:val="center"/>
            </w:pPr>
            <w:r>
              <w:t>kg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C8" w:rsidRDefault="00BB09C8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C8" w:rsidRDefault="00BB09C8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C8" w:rsidRDefault="00BB09C8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C8" w:rsidRDefault="00BB09C8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C8" w:rsidRDefault="00BB09C8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F4E02" w:rsidTr="00BB09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 w:rsidP="006F4E02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02" w:rsidRDefault="006F4E0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t>Piščančja hrenovka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02" w:rsidRDefault="00C816B6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</w:t>
            </w:r>
            <w:r w:rsidR="00BB09C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02" w:rsidRDefault="006F4E0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F4E02" w:rsidTr="00BB09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 w:rsidP="006F4E02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02" w:rsidRDefault="006F4E0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t>Piščančja jetrca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02" w:rsidRDefault="00BB09C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02" w:rsidRDefault="006F4E0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F4E02" w:rsidTr="00BB09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 w:rsidP="006F4E02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02" w:rsidRDefault="006F4E02">
            <w:pPr>
              <w:spacing w:line="276" w:lineRule="auto"/>
              <w:rPr>
                <w:rFonts w:eastAsia="Calibri"/>
                <w:spacing w:val="8"/>
                <w:sz w:val="22"/>
                <w:szCs w:val="22"/>
                <w:lang w:eastAsia="en-US"/>
              </w:rPr>
            </w:pPr>
            <w:r>
              <w:rPr>
                <w:spacing w:val="8"/>
              </w:rPr>
              <w:t xml:space="preserve">Piščančje prsi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02" w:rsidRDefault="00BB09C8">
            <w:pPr>
              <w:spacing w:line="276" w:lineRule="auto"/>
              <w:jc w:val="center"/>
              <w:rPr>
                <w:rFonts w:eastAsia="Calibri"/>
                <w:b/>
                <w:spacing w:val="8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pacing w:val="8"/>
                <w:sz w:val="22"/>
                <w:szCs w:val="22"/>
                <w:lang w:eastAsia="en-US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02" w:rsidRDefault="006F4E02">
            <w:pPr>
              <w:spacing w:line="276" w:lineRule="auto"/>
              <w:jc w:val="center"/>
              <w:rPr>
                <w:rFonts w:eastAsia="Calibri"/>
                <w:spacing w:val="8"/>
                <w:sz w:val="22"/>
                <w:szCs w:val="22"/>
                <w:lang w:eastAsia="en-US"/>
              </w:rPr>
            </w:pPr>
            <w:r>
              <w:rPr>
                <w:spacing w:val="8"/>
              </w:rPr>
              <w:t>kg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F4E02" w:rsidTr="00BB09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 w:rsidP="006F4E02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02" w:rsidRDefault="006F4E02">
            <w:pPr>
              <w:spacing w:line="276" w:lineRule="auto"/>
              <w:rPr>
                <w:rFonts w:eastAsia="Calibri"/>
                <w:spacing w:val="8"/>
                <w:sz w:val="22"/>
                <w:szCs w:val="22"/>
                <w:lang w:eastAsia="en-US"/>
              </w:rPr>
            </w:pPr>
            <w:r>
              <w:rPr>
                <w:spacing w:val="8"/>
              </w:rPr>
              <w:t xml:space="preserve">Piščančja bedra kosi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02" w:rsidRDefault="00012372">
            <w:pPr>
              <w:spacing w:line="276" w:lineRule="auto"/>
              <w:jc w:val="center"/>
              <w:rPr>
                <w:rFonts w:eastAsia="Calibri"/>
                <w:b/>
                <w:spacing w:val="8"/>
                <w:sz w:val="22"/>
                <w:szCs w:val="22"/>
                <w:lang w:eastAsia="en-US"/>
              </w:rPr>
            </w:pPr>
            <w:r>
              <w:rPr>
                <w:b/>
                <w:spacing w:val="8"/>
              </w:rPr>
              <w:t>9</w:t>
            </w:r>
            <w:r w:rsidR="00BB09C8">
              <w:rPr>
                <w:b/>
                <w:spacing w:val="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02" w:rsidRDefault="006F4E02">
            <w:pPr>
              <w:spacing w:line="276" w:lineRule="auto"/>
              <w:jc w:val="center"/>
              <w:rPr>
                <w:rFonts w:eastAsia="Calibri"/>
                <w:spacing w:val="8"/>
                <w:sz w:val="22"/>
                <w:szCs w:val="22"/>
                <w:lang w:eastAsia="en-US"/>
              </w:rPr>
            </w:pPr>
            <w:r>
              <w:rPr>
                <w:spacing w:val="8"/>
              </w:rPr>
              <w:t>kg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F4E02" w:rsidTr="00BB09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 w:rsidP="006F4E02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02" w:rsidRDefault="006F4E02">
            <w:pPr>
              <w:spacing w:line="276" w:lineRule="auto"/>
              <w:rPr>
                <w:rFonts w:eastAsia="Calibri"/>
                <w:spacing w:val="8"/>
                <w:sz w:val="22"/>
                <w:szCs w:val="22"/>
                <w:lang w:eastAsia="en-US"/>
              </w:rPr>
            </w:pPr>
            <w:r>
              <w:rPr>
                <w:spacing w:val="8"/>
              </w:rPr>
              <w:t>Piščančja posebna salama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02" w:rsidRDefault="00BB09C8">
            <w:pPr>
              <w:spacing w:line="276" w:lineRule="auto"/>
              <w:jc w:val="center"/>
              <w:rPr>
                <w:rFonts w:eastAsia="Calibri"/>
                <w:b/>
                <w:spacing w:val="8"/>
                <w:sz w:val="22"/>
                <w:szCs w:val="22"/>
                <w:lang w:eastAsia="en-US"/>
              </w:rPr>
            </w:pPr>
            <w:r>
              <w:rPr>
                <w:b/>
                <w:spacing w:val="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02" w:rsidRDefault="006F4E02">
            <w:pPr>
              <w:spacing w:line="276" w:lineRule="auto"/>
              <w:jc w:val="center"/>
              <w:rPr>
                <w:rFonts w:eastAsia="Calibri"/>
                <w:spacing w:val="8"/>
                <w:sz w:val="22"/>
                <w:szCs w:val="22"/>
                <w:lang w:eastAsia="en-US"/>
              </w:rPr>
            </w:pPr>
            <w:r>
              <w:rPr>
                <w:spacing w:val="8"/>
              </w:rPr>
              <w:t>kg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BB09C8" w:rsidTr="00BB09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C8" w:rsidRDefault="00BB09C8" w:rsidP="006F4E02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C8" w:rsidRDefault="00BB09C8">
            <w:pPr>
              <w:spacing w:line="276" w:lineRule="auto"/>
              <w:rPr>
                <w:spacing w:val="8"/>
              </w:rPr>
            </w:pPr>
            <w:r>
              <w:rPr>
                <w:spacing w:val="8"/>
              </w:rPr>
              <w:t>Piščančje meso kosi</w:t>
            </w:r>
            <w:r w:rsidR="00C816B6">
              <w:rPr>
                <w:spacing w:val="8"/>
              </w:rPr>
              <w:t xml:space="preserve"> (krača)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C8" w:rsidRDefault="00C816B6">
            <w:pPr>
              <w:spacing w:line="276" w:lineRule="auto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C8" w:rsidRDefault="00BB09C8">
            <w:pPr>
              <w:spacing w:line="276" w:lineRule="auto"/>
              <w:jc w:val="center"/>
              <w:rPr>
                <w:spacing w:val="8"/>
              </w:rPr>
            </w:pPr>
            <w:r>
              <w:rPr>
                <w:spacing w:val="8"/>
              </w:rPr>
              <w:t>kg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C8" w:rsidRDefault="00BB09C8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C8" w:rsidRDefault="00BB09C8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C8" w:rsidRDefault="00BB09C8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C8" w:rsidRDefault="00BB09C8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C8" w:rsidRDefault="00BB09C8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BB09C8" w:rsidTr="00BB09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C8" w:rsidRDefault="00BB09C8" w:rsidP="006F4E02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C8" w:rsidRDefault="00BB09C8">
            <w:pPr>
              <w:spacing w:line="276" w:lineRule="auto"/>
              <w:rPr>
                <w:spacing w:val="8"/>
              </w:rPr>
            </w:pPr>
            <w:r>
              <w:rPr>
                <w:spacing w:val="8"/>
              </w:rPr>
              <w:t>Piščančje peruti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C8" w:rsidRDefault="00BB09C8">
            <w:pPr>
              <w:spacing w:line="276" w:lineRule="auto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C8" w:rsidRDefault="00BB09C8">
            <w:pPr>
              <w:spacing w:line="276" w:lineRule="auto"/>
              <w:jc w:val="center"/>
              <w:rPr>
                <w:spacing w:val="8"/>
              </w:rPr>
            </w:pPr>
            <w:r>
              <w:rPr>
                <w:spacing w:val="8"/>
              </w:rPr>
              <w:t>kg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C8" w:rsidRDefault="00BB09C8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C8" w:rsidRDefault="00BB09C8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C8" w:rsidRDefault="00BB09C8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C8" w:rsidRDefault="00BB09C8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C8" w:rsidRDefault="00BB09C8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F4E02" w:rsidTr="00BB09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 w:rsidP="006F4E02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02" w:rsidRDefault="006F4E02">
            <w:pPr>
              <w:spacing w:line="276" w:lineRule="auto"/>
              <w:rPr>
                <w:rFonts w:eastAsia="Calibri"/>
                <w:spacing w:val="8"/>
                <w:sz w:val="22"/>
                <w:szCs w:val="22"/>
                <w:lang w:eastAsia="en-US"/>
              </w:rPr>
            </w:pPr>
            <w:r>
              <w:rPr>
                <w:spacing w:val="8"/>
              </w:rPr>
              <w:t>Piščančji zrezek panirani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02" w:rsidRDefault="00BB09C8">
            <w:pPr>
              <w:spacing w:line="276" w:lineRule="auto"/>
              <w:jc w:val="center"/>
              <w:rPr>
                <w:rFonts w:eastAsia="Calibri"/>
                <w:b/>
                <w:spacing w:val="8"/>
                <w:sz w:val="22"/>
                <w:szCs w:val="22"/>
                <w:lang w:eastAsia="en-US"/>
              </w:rPr>
            </w:pPr>
            <w:r>
              <w:rPr>
                <w:b/>
                <w:spacing w:val="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02" w:rsidRDefault="006F4E02">
            <w:pPr>
              <w:spacing w:line="276" w:lineRule="auto"/>
              <w:jc w:val="center"/>
              <w:rPr>
                <w:rFonts w:eastAsia="Calibri"/>
                <w:spacing w:val="8"/>
                <w:sz w:val="22"/>
                <w:szCs w:val="22"/>
                <w:lang w:eastAsia="en-US"/>
              </w:rPr>
            </w:pPr>
            <w:r>
              <w:rPr>
                <w:spacing w:val="8"/>
              </w:rPr>
              <w:t>kg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F4E02" w:rsidTr="00BB09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 w:rsidP="006F4E02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02" w:rsidRDefault="006F4E0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t>Piščančji medaljoni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02" w:rsidRDefault="00C816B6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02" w:rsidRDefault="006F4E0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F4E02" w:rsidTr="00BB09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 w:rsidP="006F4E02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02" w:rsidRDefault="006F4E0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Puranji file v kosu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02" w:rsidRDefault="00BB09C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02" w:rsidRDefault="006F4E0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F4E02" w:rsidTr="00BB09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 w:rsidP="006F4E02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02" w:rsidRDefault="006F4E0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t>Puranje mleto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02" w:rsidRDefault="00BB09C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02" w:rsidRDefault="006F4E0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F4E02" w:rsidTr="00BB09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 w:rsidP="006F4E02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02" w:rsidRDefault="006F4E0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t>Piščančje prsi salama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02" w:rsidRDefault="00BB09C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02" w:rsidRDefault="006F4E0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F4E02" w:rsidTr="00BB09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 w:rsidP="006F4E02">
            <w:pPr>
              <w:pStyle w:val="Brezrazmikov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02" w:rsidRDefault="006F4E0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t>Puranji ražnjiči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02" w:rsidRDefault="00BB09C8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02" w:rsidRDefault="006F4E0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>
            <w:pPr>
              <w:pStyle w:val="Brezrazmikov1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F4E02" w:rsidTr="00BB09C8">
        <w:tc>
          <w:tcPr>
            <w:tcW w:w="12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02" w:rsidRDefault="006F4E02">
            <w:pPr>
              <w:pStyle w:val="Brezrazmikov1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SKUPAJ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02" w:rsidRDefault="006F4E02">
            <w:pPr>
              <w:pStyle w:val="Brezrazmikov1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6F4E02" w:rsidRDefault="006F4E02" w:rsidP="006F4E02">
      <w:pPr>
        <w:pStyle w:val="Brezrazmikov1"/>
        <w:rPr>
          <w:rFonts w:ascii="Times New Roman" w:hAnsi="Times New Roman"/>
        </w:rPr>
      </w:pPr>
    </w:p>
    <w:p w:rsidR="006F4E02" w:rsidRDefault="006F4E02" w:rsidP="006F4E02">
      <w:pPr>
        <w:pStyle w:val="Brezrazmikov1"/>
        <w:rPr>
          <w:rFonts w:ascii="Times New Roman" w:hAnsi="Times New Roman"/>
          <w:b/>
        </w:rPr>
      </w:pPr>
    </w:p>
    <w:p w:rsidR="006F4E02" w:rsidRDefault="006F4E02" w:rsidP="006F4E02">
      <w:pPr>
        <w:pStyle w:val="Brezrazmikov1"/>
        <w:rPr>
          <w:rFonts w:ascii="Times New Roman" w:hAnsi="Times New Roman"/>
          <w:b/>
        </w:rPr>
      </w:pPr>
    </w:p>
    <w:p w:rsidR="006F4E02" w:rsidRDefault="006F4E02" w:rsidP="006F4E02">
      <w:pPr>
        <w:pStyle w:val="Brezrazmikov1"/>
        <w:rPr>
          <w:rFonts w:ascii="Times New Roman" w:hAnsi="Times New Roman"/>
          <w:b/>
        </w:rPr>
      </w:pPr>
    </w:p>
    <w:p w:rsidR="006F4E02" w:rsidRDefault="006F4E02" w:rsidP="006F4E02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Posebni pogoji:</w:t>
      </w:r>
    </w:p>
    <w:p w:rsidR="006F4E02" w:rsidRDefault="00C0289C" w:rsidP="006F4E02">
      <w:pPr>
        <w:pStyle w:val="Brezrazmikov1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pod zaporedno št. 2</w:t>
      </w:r>
      <w:r w:rsidR="006F4E02">
        <w:rPr>
          <w:rFonts w:ascii="Times New Roman" w:hAnsi="Times New Roman"/>
        </w:rPr>
        <w:t xml:space="preserve">  hrenovke dnevno sveže.</w:t>
      </w:r>
    </w:p>
    <w:p w:rsidR="006F4E02" w:rsidRDefault="00C0289C" w:rsidP="006F4E02">
      <w:pPr>
        <w:pStyle w:val="Brezrazmikov1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pod zaporedno št. 7</w:t>
      </w:r>
      <w:r w:rsidR="006F4E02">
        <w:rPr>
          <w:rFonts w:ascii="Times New Roman" w:hAnsi="Times New Roman"/>
        </w:rPr>
        <w:t xml:space="preserve"> dnevno sveže piščančje meso, v kosu.</w:t>
      </w:r>
    </w:p>
    <w:p w:rsidR="006F4E02" w:rsidRDefault="00C0289C" w:rsidP="006F4E02">
      <w:pPr>
        <w:pStyle w:val="Brezrazmikov1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pod zaporedno št. 11</w:t>
      </w:r>
      <w:r w:rsidR="006F4E02">
        <w:rPr>
          <w:rFonts w:ascii="Times New Roman" w:hAnsi="Times New Roman"/>
        </w:rPr>
        <w:t xml:space="preserve"> dnevno sveže puranje meso brez kosti, v kosu, 0 % odpadka.</w:t>
      </w:r>
    </w:p>
    <w:p w:rsidR="006F4E02" w:rsidRDefault="006F4E02" w:rsidP="006F4E02">
      <w:pPr>
        <w:pStyle w:val="Brezrazmikov1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Perutnina in perutninski izdelki morajo biti sveži, ohlajeni, zaželeno domačega – slovenskega proizvajalca. Zamrznjeno in odmrznjeno meso bo naročnik zavrnil. Naročniku mora biti vedno dostopna deklaracija in proizvajalec (rejec).</w:t>
      </w:r>
    </w:p>
    <w:p w:rsidR="006F4E02" w:rsidRDefault="006F4E02" w:rsidP="006F4E02">
      <w:pPr>
        <w:pStyle w:val="Brezrazmikov1"/>
        <w:rPr>
          <w:rFonts w:ascii="Times New Roman" w:hAnsi="Times New Roman"/>
        </w:rPr>
      </w:pPr>
    </w:p>
    <w:p w:rsidR="006F4E02" w:rsidRDefault="006F4E02" w:rsidP="006F4E02">
      <w:pPr>
        <w:pStyle w:val="Brezrazmikov1"/>
        <w:rPr>
          <w:rFonts w:ascii="Times New Roman" w:hAnsi="Times New Roman"/>
          <w:b/>
        </w:rPr>
      </w:pPr>
    </w:p>
    <w:p w:rsidR="006F4E02" w:rsidRDefault="006F4E02" w:rsidP="006F4E02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Navodila za izpolnjevanje:</w:t>
      </w:r>
    </w:p>
    <w:p w:rsidR="006F4E02" w:rsidRDefault="006F4E02" w:rsidP="006F4E02">
      <w:pPr>
        <w:pStyle w:val="Brezrazmikov1"/>
        <w:rPr>
          <w:rFonts w:ascii="Times New Roman" w:hAnsi="Times New Roman"/>
        </w:rPr>
      </w:pPr>
      <w:r>
        <w:rPr>
          <w:rFonts w:ascii="Times New Roman" w:hAnsi="Times New Roman"/>
        </w:rPr>
        <w:t>Ponudnik vpiše v:</w:t>
      </w:r>
    </w:p>
    <w:p w:rsidR="006F4E02" w:rsidRDefault="006F4E02" w:rsidP="006F4E02">
      <w:pPr>
        <w:pStyle w:val="Brezrazmikov1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stolpec naziv izdelka -  naziv izdelka, ki ga ponuja, razen pri izdelkih, kjer to ni mogoče</w:t>
      </w:r>
    </w:p>
    <w:p w:rsidR="006F4E02" w:rsidRDefault="006F4E02" w:rsidP="006F4E02">
      <w:pPr>
        <w:pStyle w:val="Brezrazmikov1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stolpec cena na enoto - izhodiščno ceno glede na enoto mere, ki je navedena pri vsakem izdelku</w:t>
      </w:r>
    </w:p>
    <w:p w:rsidR="006F4E02" w:rsidRDefault="006F4E02" w:rsidP="006F4E02">
      <w:pPr>
        <w:pStyle w:val="Brezrazmikov1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stolpec davek na enoto - znesek DDV na izhodiščno ceno izdelka</w:t>
      </w:r>
    </w:p>
    <w:p w:rsidR="006F4E02" w:rsidRDefault="006F4E02" w:rsidP="006F4E02">
      <w:pPr>
        <w:pStyle w:val="Brezrazmikov1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stolpec končna cena na enoto - ceno posameznega izdelka glede na enoto mere, skupaj z vključenim DDV</w:t>
      </w:r>
    </w:p>
    <w:p w:rsidR="006F4E02" w:rsidRDefault="006F4E02" w:rsidP="006F4E02">
      <w:pPr>
        <w:pStyle w:val="Brezrazmikov1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stolpec skupaj cena za orientacijsko količino - ceno za celotno orientacijsko količino, skupaj z vključenim DDV</w:t>
      </w:r>
    </w:p>
    <w:p w:rsidR="006F4E02" w:rsidRDefault="006F4E02" w:rsidP="006F4E02">
      <w:pPr>
        <w:pStyle w:val="Brezrazmikov1"/>
        <w:rPr>
          <w:rFonts w:ascii="Times New Roman" w:hAnsi="Times New Roman"/>
        </w:rPr>
      </w:pPr>
    </w:p>
    <w:p w:rsidR="006F4E02" w:rsidRDefault="006F4E02" w:rsidP="006F4E02">
      <w:pPr>
        <w:pStyle w:val="Brezrazmikov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Opomba:</w:t>
      </w:r>
    </w:p>
    <w:p w:rsidR="006F4E02" w:rsidRDefault="006F4E02" w:rsidP="006F4E02">
      <w:pPr>
        <w:pStyle w:val="Brezrazmikov1"/>
        <w:rPr>
          <w:rFonts w:ascii="Times New Roman" w:hAnsi="Times New Roman"/>
        </w:rPr>
      </w:pPr>
      <w:r>
        <w:rPr>
          <w:rFonts w:ascii="Times New Roman" w:hAnsi="Times New Roman"/>
        </w:rPr>
        <w:t>Količine blaga v predračunu so za eno leto.</w:t>
      </w:r>
    </w:p>
    <w:p w:rsidR="006F4E02" w:rsidRDefault="006F4E02" w:rsidP="006F4E02">
      <w:pPr>
        <w:pStyle w:val="Brezrazmikov1"/>
        <w:rPr>
          <w:rFonts w:ascii="Times New Roman" w:hAnsi="Times New Roman"/>
        </w:rPr>
      </w:pPr>
    </w:p>
    <w:p w:rsidR="006F4E02" w:rsidRDefault="006F4E02" w:rsidP="006F4E02">
      <w:pPr>
        <w:pStyle w:val="Brezrazmikov1"/>
        <w:rPr>
          <w:rFonts w:ascii="Times New Roman" w:hAnsi="Times New Roman"/>
        </w:rPr>
      </w:pPr>
    </w:p>
    <w:p w:rsidR="006F4E02" w:rsidRDefault="006F4E02" w:rsidP="006F4E02">
      <w:pPr>
        <w:pStyle w:val="Brezrazmikov1"/>
        <w:rPr>
          <w:rFonts w:ascii="Times New Roman" w:hAnsi="Times New Roman"/>
        </w:rPr>
      </w:pPr>
      <w:r>
        <w:rPr>
          <w:rFonts w:ascii="Times New Roman" w:hAnsi="Times New Roman"/>
        </w:rPr>
        <w:t>Datum: 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Žig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 odgovorne osebe:</w:t>
      </w:r>
      <w:r>
        <w:rPr>
          <w:rFonts w:ascii="Times New Roman" w:hAnsi="Times New Roman"/>
        </w:rPr>
        <w:tab/>
      </w:r>
    </w:p>
    <w:p w:rsidR="006F4E02" w:rsidRDefault="006F4E02" w:rsidP="006F4E02">
      <w:pPr>
        <w:pStyle w:val="Brezrazmikov1"/>
        <w:rPr>
          <w:rFonts w:ascii="Times New Roman" w:hAnsi="Times New Roman"/>
        </w:rPr>
      </w:pPr>
    </w:p>
    <w:p w:rsidR="006F4E02" w:rsidRDefault="006F4E02" w:rsidP="006F4E02">
      <w:pPr>
        <w:pStyle w:val="Brezrazmikov1"/>
        <w:rPr>
          <w:rFonts w:ascii="Times New Roman" w:hAnsi="Times New Roman"/>
        </w:rPr>
      </w:pPr>
    </w:p>
    <w:p w:rsidR="006F4E02" w:rsidRDefault="006F4E02" w:rsidP="006F4E02">
      <w:pPr>
        <w:pStyle w:val="Brezrazmikov1"/>
        <w:rPr>
          <w:rFonts w:ascii="Times New Roman" w:hAnsi="Times New Roman"/>
        </w:rPr>
      </w:pPr>
    </w:p>
    <w:p w:rsidR="006F4E02" w:rsidRDefault="006F4E02" w:rsidP="006F4E02">
      <w:pPr>
        <w:pStyle w:val="Brezrazmikov1"/>
        <w:rPr>
          <w:rFonts w:ascii="Times New Roman" w:hAnsi="Times New Roman"/>
        </w:rPr>
      </w:pPr>
    </w:p>
    <w:p w:rsidR="006F4E02" w:rsidRDefault="006F4E02" w:rsidP="006F4E02">
      <w:pPr>
        <w:pStyle w:val="Brezrazmikov1"/>
        <w:rPr>
          <w:rFonts w:ascii="Times New Roman" w:hAnsi="Times New Roman"/>
        </w:rPr>
      </w:pPr>
    </w:p>
    <w:sectPr w:rsidR="006F4E02" w:rsidSect="00A56B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5" w:right="678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A8F" w:rsidRDefault="00666A8F" w:rsidP="00666A8F">
      <w:r>
        <w:separator/>
      </w:r>
    </w:p>
  </w:endnote>
  <w:endnote w:type="continuationSeparator" w:id="0">
    <w:p w:rsidR="00666A8F" w:rsidRDefault="00666A8F" w:rsidP="0066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8F" w:rsidRDefault="00666A8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64056"/>
      <w:docPartObj>
        <w:docPartGallery w:val="Page Numbers (Bottom of Page)"/>
        <w:docPartUnique/>
      </w:docPartObj>
    </w:sdtPr>
    <w:sdtEndPr/>
    <w:sdtContent>
      <w:p w:rsidR="00F05633" w:rsidRDefault="00F05633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8E2">
          <w:rPr>
            <w:noProof/>
          </w:rPr>
          <w:t>2</w:t>
        </w:r>
        <w:r>
          <w:fldChar w:fldCharType="end"/>
        </w:r>
      </w:p>
    </w:sdtContent>
  </w:sdt>
  <w:p w:rsidR="00666A8F" w:rsidRDefault="00666A8F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8F" w:rsidRDefault="00666A8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A8F" w:rsidRDefault="00666A8F" w:rsidP="00666A8F">
      <w:r>
        <w:separator/>
      </w:r>
    </w:p>
  </w:footnote>
  <w:footnote w:type="continuationSeparator" w:id="0">
    <w:p w:rsidR="00666A8F" w:rsidRDefault="00666A8F" w:rsidP="00666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8F" w:rsidRDefault="00666A8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0" w:type="auto"/>
      <w:shd w:val="clear" w:color="auto" w:fill="DAEEF3" w:themeFill="accent5" w:themeFillTint="33"/>
      <w:tblLook w:val="04A0" w:firstRow="1" w:lastRow="0" w:firstColumn="1" w:lastColumn="0" w:noHBand="0" w:noVBand="1"/>
    </w:tblPr>
    <w:tblGrid>
      <w:gridCol w:w="14596"/>
    </w:tblGrid>
    <w:tr w:rsidR="00666A8F" w:rsidRPr="00EF0DFB" w:rsidTr="00DE5CE0">
      <w:tc>
        <w:tcPr>
          <w:tcW w:w="14596" w:type="dxa"/>
          <w:shd w:val="clear" w:color="auto" w:fill="DAEEF3" w:themeFill="accent5" w:themeFillTint="33"/>
        </w:tcPr>
        <w:p w:rsidR="00666A8F" w:rsidRPr="00247092" w:rsidRDefault="00666A8F" w:rsidP="00666A8F">
          <w:pPr>
            <w:pStyle w:val="Glava"/>
            <w:jc w:val="center"/>
            <w:rPr>
              <w:color w:val="948A54" w:themeColor="background2" w:themeShade="80"/>
            </w:rPr>
          </w:pPr>
          <w:r w:rsidRPr="00247092">
            <w:rPr>
              <w:color w:val="948A54" w:themeColor="background2" w:themeShade="80"/>
            </w:rPr>
            <w:t>OŠ IN VRTEC SVETA TROJICA: Javni razpis za oddajo javnega naročila blaga po postopku oddaje naročila male vrednosti</w:t>
          </w:r>
        </w:p>
        <w:p w:rsidR="00666A8F" w:rsidRPr="00FB40FC" w:rsidRDefault="00666A8F" w:rsidP="00666A8F">
          <w:pPr>
            <w:pStyle w:val="Glava"/>
            <w:jc w:val="center"/>
            <w:rPr>
              <w:color w:val="BFBFBF" w:themeColor="background1" w:themeShade="BF"/>
            </w:rPr>
          </w:pPr>
          <w:r w:rsidRPr="00247092">
            <w:rPr>
              <w:color w:val="948A54" w:themeColor="background2" w:themeShade="80"/>
            </w:rPr>
            <w:t>SUKCESIVNA DOBAVA KONVENCIONALNIH IN EKOLOŠKIH ŽIVIL</w:t>
          </w:r>
        </w:p>
      </w:tc>
    </w:tr>
  </w:tbl>
  <w:p w:rsidR="00666A8F" w:rsidRDefault="00666A8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8F" w:rsidRDefault="00666A8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403E8"/>
    <w:multiLevelType w:val="hybridMultilevel"/>
    <w:tmpl w:val="32F695AC"/>
    <w:lvl w:ilvl="0" w:tplc="F878D912">
      <w:start w:val="1"/>
      <w:numFmt w:val="decimal"/>
      <w:lvlText w:val="%1."/>
      <w:lvlJc w:val="center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886786"/>
    <w:multiLevelType w:val="multilevel"/>
    <w:tmpl w:val="D9E8228A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5BFA5B5C"/>
    <w:multiLevelType w:val="hybridMultilevel"/>
    <w:tmpl w:val="5DB09832"/>
    <w:lvl w:ilvl="0" w:tplc="30D6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D7765A"/>
    <w:multiLevelType w:val="hybridMultilevel"/>
    <w:tmpl w:val="3524FDF4"/>
    <w:lvl w:ilvl="0" w:tplc="AD1A4D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217206"/>
    <w:multiLevelType w:val="hybridMultilevel"/>
    <w:tmpl w:val="3D5686AE"/>
    <w:lvl w:ilvl="0" w:tplc="2B0A8C8A">
      <w:numFmt w:val="bullet"/>
      <w:lvlText w:val="-"/>
      <w:lvlJc w:val="left"/>
      <w:pPr>
        <w:ind w:left="720" w:hanging="360"/>
      </w:p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DC795E"/>
    <w:multiLevelType w:val="hybridMultilevel"/>
    <w:tmpl w:val="4E521B60"/>
    <w:lvl w:ilvl="0" w:tplc="2B0A8C8A">
      <w:numFmt w:val="bullet"/>
      <w:lvlText w:val="-"/>
      <w:lvlJc w:val="left"/>
      <w:pPr>
        <w:ind w:left="720" w:hanging="360"/>
      </w:p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00"/>
    <w:rsid w:val="00012372"/>
    <w:rsid w:val="00042CF3"/>
    <w:rsid w:val="001658E2"/>
    <w:rsid w:val="002751F7"/>
    <w:rsid w:val="00666A8F"/>
    <w:rsid w:val="006F4E02"/>
    <w:rsid w:val="0078417D"/>
    <w:rsid w:val="00A02B43"/>
    <w:rsid w:val="00A56B00"/>
    <w:rsid w:val="00BB09C8"/>
    <w:rsid w:val="00C0289C"/>
    <w:rsid w:val="00C816B6"/>
    <w:rsid w:val="00CA6BF6"/>
    <w:rsid w:val="00F0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0F23F-2081-427C-B15B-49503B77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6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56B00"/>
    <w:pPr>
      <w:keepNext/>
      <w:numPr>
        <w:numId w:val="1"/>
      </w:numPr>
      <w:spacing w:before="240" w:after="120" w:line="360" w:lineRule="auto"/>
      <w:outlineLvl w:val="0"/>
    </w:pPr>
    <w:rPr>
      <w:rFonts w:ascii="Verdana" w:hAnsi="Verdana" w:cs="Arial"/>
      <w:b/>
      <w:bCs/>
      <w:color w:val="9900CC"/>
      <w:kern w:val="32"/>
      <w:szCs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A56B00"/>
    <w:pPr>
      <w:keepNext/>
      <w:numPr>
        <w:ilvl w:val="1"/>
        <w:numId w:val="1"/>
      </w:numPr>
      <w:spacing w:before="480" w:after="120" w:line="360" w:lineRule="auto"/>
      <w:outlineLvl w:val="1"/>
    </w:pPr>
    <w:rPr>
      <w:rFonts w:ascii="Verdana" w:hAnsi="Verdana" w:cs="Arial"/>
      <w:b/>
      <w:bCs/>
      <w:iCs/>
      <w:color w:val="9933F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56B00"/>
    <w:rPr>
      <w:rFonts w:ascii="Verdana" w:eastAsia="Times New Roman" w:hAnsi="Verdana" w:cs="Arial"/>
      <w:b/>
      <w:bCs/>
      <w:color w:val="9900CC"/>
      <w:kern w:val="32"/>
      <w:sz w:val="20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A56B00"/>
    <w:rPr>
      <w:rFonts w:ascii="Verdana" w:eastAsia="Times New Roman" w:hAnsi="Verdana" w:cs="Arial"/>
      <w:b/>
      <w:bCs/>
      <w:iCs/>
      <w:color w:val="9933FF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A56B00"/>
    <w:pPr>
      <w:spacing w:after="100"/>
      <w:jc w:val="both"/>
    </w:pPr>
    <w:rPr>
      <w:rFonts w:ascii="Arial" w:hAnsi="Arial"/>
    </w:rPr>
  </w:style>
  <w:style w:type="character" w:customStyle="1" w:styleId="TelobesedilaZnak">
    <w:name w:val="Telo besedila Znak"/>
    <w:basedOn w:val="Privzetapisavaodstavka"/>
    <w:link w:val="Telobesedila"/>
    <w:semiHidden/>
    <w:rsid w:val="00A56B00"/>
    <w:rPr>
      <w:rFonts w:ascii="Arial" w:eastAsia="Times New Roman" w:hAnsi="Arial" w:cs="Times New Roman"/>
      <w:sz w:val="20"/>
      <w:szCs w:val="20"/>
      <w:lang w:eastAsia="sl-SI"/>
    </w:rPr>
  </w:style>
  <w:style w:type="paragraph" w:styleId="Naslov">
    <w:name w:val="Title"/>
    <w:basedOn w:val="Navaden"/>
    <w:link w:val="NaslovZnak"/>
    <w:qFormat/>
    <w:rsid w:val="006F4E02"/>
    <w:pPr>
      <w:jc w:val="center"/>
    </w:pPr>
    <w:rPr>
      <w:b/>
      <w:bCs/>
      <w:sz w:val="28"/>
      <w:szCs w:val="24"/>
    </w:rPr>
  </w:style>
  <w:style w:type="character" w:customStyle="1" w:styleId="NaslovZnak">
    <w:name w:val="Naslov Znak"/>
    <w:basedOn w:val="Privzetapisavaodstavka"/>
    <w:link w:val="Naslov"/>
    <w:rsid w:val="006F4E02"/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paragraph" w:customStyle="1" w:styleId="Brezrazmikov1">
    <w:name w:val="Brez razmikov1"/>
    <w:uiPriority w:val="1"/>
    <w:qFormat/>
    <w:rsid w:val="006F4E02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666A8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66A8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66A8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66A8F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rsid w:val="00666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Jozica</dc:creator>
  <cp:lastModifiedBy>Jozica</cp:lastModifiedBy>
  <cp:revision>5</cp:revision>
  <dcterms:created xsi:type="dcterms:W3CDTF">2015-11-30T06:37:00Z</dcterms:created>
  <dcterms:modified xsi:type="dcterms:W3CDTF">2015-11-30T07:19:00Z</dcterms:modified>
</cp:coreProperties>
</file>